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9140" cy="8255000"/>
            <wp:effectExtent l="0" t="0" r="10160" b="12700"/>
            <wp:docPr id="1" name="图片 1" descr="c0e63c8fb65a3eb738a25d558a13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e63c8fb65a3eb738a25d558a13a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914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72175" cy="8404225"/>
            <wp:effectExtent l="0" t="0" r="9525" b="15875"/>
            <wp:docPr id="2" name="图片 2" descr="cc678129cbede30864f719cbe0fb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678129cbede30864f719cbe0fb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40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ZDhhMTRkOTlmM2QzNzQ3MDRmNmZmZDkxYjc1NTAifQ=="/>
  </w:docVars>
  <w:rsids>
    <w:rsidRoot w:val="00000000"/>
    <w:rsid w:val="6E5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2022-08-16T08:55:56Z</dcterms:created>
  <dc:creator>党委工作部</dc:creator>
  <cp:lastModifiedBy>申宏</cp:lastModifiedBy>
  <dcterms:modified xsi:type="dcterms:W3CDTF">2022-08-16T08:56:58Z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27F648C4898648228B5361620EF7D1B3</vt:lpwstr>
  </property>
</Properties>
</file>